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  <w:r>
        <w:rPr>
          <w:b/>
          <w:bCs/>
          <w:i/>
          <w:iCs/>
          <w:color w:val="000000"/>
          <w:sz w:val="28"/>
        </w:rPr>
        <w:t xml:space="preserve">Лекция-дискуссия </w:t>
      </w:r>
    </w:p>
    <w:p w:rsidR="00CE7E22" w:rsidRPr="00CE7E22" w:rsidRDefault="00CE7E22" w:rsidP="00817996">
      <w:pPr>
        <w:jc w:val="center"/>
        <w:rPr>
          <w:b/>
          <w:bCs/>
          <w:i/>
          <w:iCs/>
          <w:color w:val="000000"/>
          <w:sz w:val="48"/>
          <w:szCs w:val="48"/>
        </w:rPr>
      </w:pPr>
      <w:bookmarkStart w:id="0" w:name="_GoBack"/>
      <w:r w:rsidRPr="00CE7E22">
        <w:rPr>
          <w:b/>
          <w:bCs/>
          <w:i/>
          <w:iCs/>
          <w:color w:val="000000"/>
          <w:sz w:val="48"/>
          <w:szCs w:val="48"/>
        </w:rPr>
        <w:t>«Особенности работы педагогов с детьми по речевому развитию в группах раннего возраста»</w:t>
      </w:r>
    </w:p>
    <w:bookmarkEnd w:id="0"/>
    <w:p w:rsidR="00CE7E22" w:rsidRPr="00CE7E22" w:rsidRDefault="00CE7E22" w:rsidP="00817996">
      <w:pPr>
        <w:jc w:val="center"/>
        <w:rPr>
          <w:b/>
          <w:bCs/>
          <w:i/>
          <w:iCs/>
          <w:color w:val="000000"/>
          <w:sz w:val="48"/>
          <w:szCs w:val="4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CE7E22">
      <w:pPr>
        <w:jc w:val="right"/>
        <w:rPr>
          <w:b/>
          <w:bCs/>
          <w:i/>
          <w:iCs/>
          <w:color w:val="000000"/>
          <w:sz w:val="28"/>
        </w:rPr>
      </w:pPr>
      <w:proofErr w:type="gramStart"/>
      <w:r>
        <w:rPr>
          <w:b/>
          <w:bCs/>
          <w:i/>
          <w:iCs/>
          <w:color w:val="000000"/>
          <w:sz w:val="28"/>
        </w:rPr>
        <w:t>Подготовила :</w:t>
      </w:r>
      <w:proofErr w:type="gramEnd"/>
    </w:p>
    <w:p w:rsidR="00CE7E22" w:rsidRDefault="00CE7E22" w:rsidP="00CE7E22">
      <w:pPr>
        <w:jc w:val="right"/>
        <w:rPr>
          <w:b/>
          <w:bCs/>
          <w:i/>
          <w:iCs/>
          <w:color w:val="000000"/>
          <w:sz w:val="28"/>
        </w:rPr>
      </w:pPr>
      <w:r>
        <w:rPr>
          <w:b/>
          <w:bCs/>
          <w:i/>
          <w:iCs/>
          <w:color w:val="000000"/>
          <w:sz w:val="28"/>
        </w:rPr>
        <w:t>Вершинина Г.И.</w:t>
      </w: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CE7E22" w:rsidRDefault="00CE7E22" w:rsidP="00817996">
      <w:pPr>
        <w:jc w:val="center"/>
        <w:rPr>
          <w:b/>
          <w:bCs/>
          <w:i/>
          <w:iCs/>
          <w:color w:val="000000"/>
          <w:sz w:val="28"/>
        </w:rPr>
      </w:pPr>
    </w:p>
    <w:p w:rsidR="00817996" w:rsidRPr="00834503" w:rsidRDefault="00817996" w:rsidP="00CE7E22">
      <w:pPr>
        <w:rPr>
          <w:rFonts w:ascii="Impact" w:hAnsi="Impact"/>
          <w:i/>
          <w:color w:val="000000"/>
        </w:rPr>
      </w:pPr>
      <w:r w:rsidRPr="00834503">
        <w:rPr>
          <w:b/>
          <w:bCs/>
          <w:i/>
          <w:iCs/>
          <w:color w:val="000000"/>
          <w:sz w:val="28"/>
        </w:rPr>
        <w:t>Какие показатели свидетельствуют о том, что речь детей 2-4 лет развивается полноценно?</w:t>
      </w:r>
    </w:p>
    <w:p w:rsidR="00817996" w:rsidRDefault="00817996" w:rsidP="00817996">
      <w:pPr>
        <w:numPr>
          <w:ilvl w:val="0"/>
          <w:numId w:val="33"/>
        </w:numPr>
        <w:tabs>
          <w:tab w:val="clear" w:pos="1713"/>
          <w:tab w:val="num" w:pos="0"/>
        </w:tabs>
        <w:ind w:left="0" w:right="-99" w:firstLine="567"/>
        <w:jc w:val="both"/>
        <w:rPr>
          <w:sz w:val="28"/>
        </w:rPr>
      </w:pPr>
      <w:r>
        <w:rPr>
          <w:sz w:val="28"/>
        </w:rPr>
        <w:t>В 2 – 2,5 года дети могут выполнять простые словесные поручения, воспринимать несложные рассказы  без использования средств наглядности (картинки и др.), начинают понимать короткие рассказы о событиях, не имевших места в их личном опыте.</w:t>
      </w:r>
    </w:p>
    <w:p w:rsidR="00817996" w:rsidRDefault="00817996" w:rsidP="00817996">
      <w:pPr>
        <w:numPr>
          <w:ilvl w:val="0"/>
          <w:numId w:val="33"/>
        </w:numPr>
        <w:tabs>
          <w:tab w:val="clear" w:pos="1713"/>
          <w:tab w:val="num" w:pos="0"/>
        </w:tabs>
        <w:ind w:left="0" w:right="-99" w:firstLine="567"/>
        <w:jc w:val="both"/>
        <w:rPr>
          <w:sz w:val="28"/>
        </w:rPr>
      </w:pPr>
      <w:r>
        <w:rPr>
          <w:sz w:val="28"/>
        </w:rPr>
        <w:t>Хорошо развита способность к подражанию, выражающаяся в умении повторять вслед за взрослым движения, действия, слова, фразы.</w:t>
      </w:r>
    </w:p>
    <w:p w:rsidR="00817996" w:rsidRDefault="00817996" w:rsidP="00817996">
      <w:pPr>
        <w:numPr>
          <w:ilvl w:val="0"/>
          <w:numId w:val="33"/>
        </w:numPr>
        <w:tabs>
          <w:tab w:val="clear" w:pos="1713"/>
          <w:tab w:val="num" w:pos="0"/>
        </w:tabs>
        <w:ind w:left="0" w:right="-99" w:firstLine="567"/>
        <w:jc w:val="both"/>
        <w:rPr>
          <w:sz w:val="28"/>
        </w:rPr>
      </w:pPr>
      <w:r>
        <w:rPr>
          <w:sz w:val="28"/>
        </w:rPr>
        <w:t>К 3-3,5 годам дети начинают активно стремиться к речевому общению со взрослыми, выражая с помощью уже имеющегося и интенсивно пополняющегося словарного запаса свои впечатления, мысли, желания.</w:t>
      </w:r>
    </w:p>
    <w:p w:rsidR="00817996" w:rsidRDefault="00817996" w:rsidP="00817996">
      <w:pPr>
        <w:numPr>
          <w:ilvl w:val="0"/>
          <w:numId w:val="33"/>
        </w:numPr>
        <w:tabs>
          <w:tab w:val="clear" w:pos="1713"/>
          <w:tab w:val="num" w:pos="0"/>
        </w:tabs>
        <w:ind w:left="0" w:right="-99" w:firstLine="567"/>
        <w:jc w:val="both"/>
        <w:rPr>
          <w:sz w:val="28"/>
        </w:rPr>
      </w:pPr>
      <w:r>
        <w:rPr>
          <w:sz w:val="28"/>
        </w:rPr>
        <w:t>С готовностью откликаются на предложение педагога почитать, послушать рассказ или сказку, вместе рассмотреть картинки в книге.</w:t>
      </w:r>
    </w:p>
    <w:p w:rsidR="00817996" w:rsidRDefault="00817996" w:rsidP="00817996">
      <w:pPr>
        <w:pStyle w:val="a4"/>
        <w:spacing w:line="240" w:lineRule="auto"/>
        <w:ind w:left="0" w:firstLine="567"/>
        <w:jc w:val="both"/>
      </w:pPr>
      <w:r>
        <w:t>Решение каких задач может обеспечить необходимый уровень речевого развития детей?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b/>
          <w:bCs/>
          <w:sz w:val="28"/>
        </w:rPr>
        <w:t>Во – первых</w:t>
      </w:r>
      <w:r>
        <w:rPr>
          <w:sz w:val="28"/>
        </w:rPr>
        <w:t xml:space="preserve">, интенсивное развитие у ребенка понимания речи на основе расширения круга предметов и явлений его ближайшего окружения; организация развивающей речевой среды (разговоры – диалоги по поводу специально подобранных наглядных средств; рассказы воспитателя; ежедневное чтение художественных текстов; пение небольших песенок и </w:t>
      </w:r>
      <w:proofErr w:type="spellStart"/>
      <w:r>
        <w:rPr>
          <w:sz w:val="28"/>
        </w:rPr>
        <w:t>т.п</w:t>
      </w:r>
      <w:proofErr w:type="spellEnd"/>
      <w:r>
        <w:rPr>
          <w:sz w:val="28"/>
        </w:rPr>
        <w:t>).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b/>
          <w:bCs/>
          <w:sz w:val="28"/>
        </w:rPr>
        <w:t>Во – вторых</w:t>
      </w:r>
      <w:r>
        <w:rPr>
          <w:sz w:val="28"/>
        </w:rPr>
        <w:t>, целенаправленное развитие речи как средства общения  с помощью специально организованных диалогов разной степени сложности, составляющих  основу речевых занятий и построенных с опорой на наглядные материалы (игрушки, предметы, картинки) и тексты художественных произведений.</w:t>
      </w:r>
    </w:p>
    <w:p w:rsidR="00817996" w:rsidRDefault="00817996" w:rsidP="00817996">
      <w:pPr>
        <w:ind w:right="-99" w:firstLine="567"/>
        <w:rPr>
          <w:b/>
          <w:bCs/>
          <w:sz w:val="28"/>
        </w:rPr>
      </w:pPr>
      <w:r>
        <w:rPr>
          <w:sz w:val="28"/>
        </w:rPr>
        <w:t xml:space="preserve">Их этих общих задач вытекают </w:t>
      </w:r>
      <w:r>
        <w:rPr>
          <w:b/>
          <w:bCs/>
          <w:sz w:val="28"/>
        </w:rPr>
        <w:t>конкретные задачи.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b/>
          <w:bCs/>
          <w:sz w:val="28"/>
        </w:rPr>
        <w:t>1. Словарная работа –</w:t>
      </w:r>
      <w:r>
        <w:rPr>
          <w:sz w:val="28"/>
        </w:rPr>
        <w:t xml:space="preserve"> обогащение, уточнение, активизация словаря. Исследователи указывают на наличие трех уровней  усвоения ребенком слов – названий предметов, действий, качеств, отношений:</w:t>
      </w:r>
    </w:p>
    <w:p w:rsidR="00817996" w:rsidRDefault="00817996" w:rsidP="00817996">
      <w:pPr>
        <w:numPr>
          <w:ilvl w:val="0"/>
          <w:numId w:val="34"/>
        </w:numPr>
        <w:ind w:right="-99"/>
        <w:jc w:val="both"/>
        <w:rPr>
          <w:sz w:val="28"/>
        </w:rPr>
      </w:pPr>
      <w:r>
        <w:rPr>
          <w:sz w:val="28"/>
        </w:rPr>
        <w:t>Может понимать слово, но не использовать его в речи;</w:t>
      </w:r>
    </w:p>
    <w:p w:rsidR="00817996" w:rsidRDefault="00817996" w:rsidP="00817996">
      <w:pPr>
        <w:numPr>
          <w:ilvl w:val="0"/>
          <w:numId w:val="34"/>
        </w:numPr>
        <w:ind w:right="-99"/>
        <w:jc w:val="both"/>
        <w:rPr>
          <w:sz w:val="28"/>
        </w:rPr>
      </w:pPr>
      <w:r>
        <w:rPr>
          <w:sz w:val="28"/>
        </w:rPr>
        <w:t>Узнает и называет предмет (действие, качество и др.) лишь в привычных для него словосочетаниях (ножницы нужны, чтобы «стричь ногти»);</w:t>
      </w:r>
    </w:p>
    <w:p w:rsidR="00817996" w:rsidRDefault="00817996" w:rsidP="00817996">
      <w:pPr>
        <w:numPr>
          <w:ilvl w:val="0"/>
          <w:numId w:val="34"/>
        </w:numPr>
        <w:ind w:right="-99"/>
        <w:jc w:val="both"/>
        <w:rPr>
          <w:sz w:val="28"/>
        </w:rPr>
      </w:pPr>
      <w:r>
        <w:rPr>
          <w:sz w:val="28"/>
        </w:rPr>
        <w:t>Понимает и правильно использует слова в любых, доступных для него связях и отношениях.</w:t>
      </w:r>
    </w:p>
    <w:p w:rsidR="00817996" w:rsidRDefault="00817996" w:rsidP="00817996">
      <w:pPr>
        <w:pStyle w:val="2"/>
        <w:spacing w:line="240" w:lineRule="auto"/>
        <w:jc w:val="both"/>
      </w:pPr>
      <w:r>
        <w:t>К 3 годам в словарном запасе ребенка есть почти все части речи (имена существительные, глаголы, наречия, прилагательные, числительные, местоимения), служебные слова (союзы, предлоги, частицы), междометия.</w:t>
      </w:r>
    </w:p>
    <w:p w:rsidR="00817996" w:rsidRDefault="00817996" w:rsidP="00817996">
      <w:pPr>
        <w:ind w:right="-99" w:firstLine="567"/>
        <w:jc w:val="both"/>
        <w:rPr>
          <w:b/>
          <w:bCs/>
          <w:sz w:val="28"/>
        </w:rPr>
      </w:pPr>
      <w:r>
        <w:rPr>
          <w:b/>
          <w:bCs/>
          <w:sz w:val="28"/>
        </w:rPr>
        <w:t>2. Помощь ребенку в овладении грамматической структурой речи:</w:t>
      </w:r>
    </w:p>
    <w:p w:rsidR="00817996" w:rsidRDefault="00817996" w:rsidP="00817996">
      <w:pPr>
        <w:pStyle w:val="2"/>
        <w:spacing w:line="240" w:lineRule="auto"/>
        <w:jc w:val="both"/>
      </w:pPr>
      <w:r>
        <w:t>правильное употребление падежных форм имен существительных (без предлогов, с предлогами), различие единственного и множественного числа имен существительных, правильное употребление глаголов в настоящем и прошедшем времени.</w:t>
      </w:r>
    </w:p>
    <w:p w:rsidR="00817996" w:rsidRDefault="00817996" w:rsidP="00817996">
      <w:pPr>
        <w:ind w:right="-99" w:firstLine="567"/>
        <w:jc w:val="both"/>
        <w:rPr>
          <w:b/>
          <w:bCs/>
          <w:sz w:val="28"/>
        </w:rPr>
      </w:pPr>
      <w:r>
        <w:rPr>
          <w:b/>
          <w:bCs/>
          <w:sz w:val="28"/>
        </w:rPr>
        <w:t>3. Воспитание звуковой культуры речи.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У большинства детей 2-4 лет речь характеризуется недостаточно отчетливым или неправильным произнесением многих звуков, заменой сложных звуков более </w:t>
      </w:r>
      <w:r>
        <w:rPr>
          <w:sz w:val="28"/>
        </w:rPr>
        <w:lastRenderedPageBreak/>
        <w:t xml:space="preserve">простыми, например, твердых свистящих – мягкими, шипящих – свистящими или переднеязычными </w:t>
      </w:r>
      <w:proofErr w:type="gramStart"/>
      <w:r>
        <w:rPr>
          <w:b/>
          <w:bCs/>
          <w:sz w:val="28"/>
        </w:rPr>
        <w:t>т( т</w:t>
      </w:r>
      <w:proofErr w:type="gramEnd"/>
      <w:r>
        <w:rPr>
          <w:b/>
          <w:bCs/>
          <w:sz w:val="28"/>
        </w:rPr>
        <w:t xml:space="preserve"> ), д ( д )</w:t>
      </w:r>
      <w:r>
        <w:rPr>
          <w:sz w:val="28"/>
        </w:rPr>
        <w:t xml:space="preserve"> и т. д.</w:t>
      </w:r>
    </w:p>
    <w:p w:rsidR="00817996" w:rsidRDefault="00817996" w:rsidP="00817996">
      <w:pPr>
        <w:pStyle w:val="3"/>
        <w:spacing w:line="240" w:lineRule="auto"/>
        <w:jc w:val="both"/>
      </w:pPr>
      <w:r>
        <w:t>4. Воспитание желания и потребности слушать произведения художественной литературы, рассматривать рисунки в книгах.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b/>
          <w:bCs/>
          <w:sz w:val="28"/>
        </w:rPr>
        <w:t>ПРИМЕЧАНИЕ.</w:t>
      </w:r>
      <w:r>
        <w:rPr>
          <w:sz w:val="28"/>
        </w:rPr>
        <w:t xml:space="preserve"> Темп овладения детьми речью не одинаков: одни начинают говорить рано, другие, хорошо понимая речь окружающих, молчат. Если к концу 3 года жизни ребенок не начал говорить, обязательно требуется консультация специалиста.</w:t>
      </w:r>
    </w:p>
    <w:p w:rsidR="00817996" w:rsidRDefault="00817996" w:rsidP="00817996">
      <w:pPr>
        <w:ind w:right="-99" w:firstLine="567"/>
        <w:jc w:val="both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>Особенности работы по развитию речи с детьми раннего возраста.</w:t>
      </w:r>
    </w:p>
    <w:p w:rsidR="00817996" w:rsidRDefault="00817996" w:rsidP="00817996">
      <w:pPr>
        <w:pStyle w:val="2"/>
        <w:spacing w:line="240" w:lineRule="auto"/>
        <w:jc w:val="both"/>
      </w:pPr>
      <w:r>
        <w:t>Начнем с весьма существенного фактора – создание спокойной атмосферы в группе. Терпимое, доброжелательное отношение педагога к детям, искренне уважение к личности каждого – залог формирования благоприятных взаимоотношений между детьми. Ребенку важно постоянно чувствовать, что все его старания и усилия поддерживаются взрослыми, что им довольны, у него все получается. Поэтому успехи каждого на речевых занятиях (повторил за взрослым  слово, фразу, сказал что – то по своей инициативе) должны быть замечены.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Формы развития речи детей остаются прежними. Развитие речи происходит на специально организуемых занятиях. Перечень занятий по развитию речи определен программой воспитания в детском саду.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Необходимо подчеркнуть, что в своевременном развитии речи детей главная роль принадлежит взрослому. Воспитатель определяет содержание и способы детской активности на занятиях, у детей формируется дидактическая направленная деятельность.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Естественно, полноценное развитие речи невозможно без целенаправленной педагогической работы вне занятий. Она предполагает разнообразные игры на повторение и закрепление программного содержания: подвижные игры с текстами, хороводные, настольно – печатные и дидактические, игры – </w:t>
      </w:r>
      <w:proofErr w:type="spellStart"/>
      <w:r>
        <w:rPr>
          <w:sz w:val="28"/>
        </w:rPr>
        <w:t>драматизациии</w:t>
      </w:r>
      <w:proofErr w:type="spellEnd"/>
      <w:r>
        <w:rPr>
          <w:sz w:val="28"/>
        </w:rPr>
        <w:t xml:space="preserve"> др. Игры проводятся с небольшим количеством детей (2-6 человек).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Другой фактор успешного овладения речью – чтение взрослым стихотворений, народных песенок и </w:t>
      </w:r>
      <w:proofErr w:type="spellStart"/>
      <w:r>
        <w:rPr>
          <w:sz w:val="28"/>
        </w:rPr>
        <w:t>потешек</w:t>
      </w:r>
      <w:proofErr w:type="spellEnd"/>
      <w:r>
        <w:rPr>
          <w:sz w:val="28"/>
        </w:rPr>
        <w:t>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Детям </w:t>
      </w:r>
      <w:r>
        <w:rPr>
          <w:sz w:val="28"/>
          <w:u w:val="single"/>
        </w:rPr>
        <w:t>ежедневно</w:t>
      </w:r>
      <w:r>
        <w:rPr>
          <w:sz w:val="28"/>
        </w:rPr>
        <w:t xml:space="preserve"> следует читать произведения художественной литературы, новые и уже знакомые. Такие произведения можно найти в любых хрестоматиях, адресованных детям младшего дошкольного возраста. Они сделают более содержательным общение с детьми в тот или иной отрезок времени в режиме дня: при умывании, приеме пищи, во время игры, на прогулке. Предусмотрены и шуточные стихи, например,  «Наставление» С. Маршака: «На крапиву не садись, если сядешь – не сердись».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На прогулке дети под текст соответствующей </w:t>
      </w:r>
      <w:proofErr w:type="spellStart"/>
      <w:r>
        <w:rPr>
          <w:sz w:val="28"/>
        </w:rPr>
        <w:t>потешки</w:t>
      </w:r>
      <w:proofErr w:type="spellEnd"/>
      <w:r>
        <w:rPr>
          <w:sz w:val="28"/>
        </w:rPr>
        <w:t xml:space="preserve"> показывают, как шагают большие ноги (то-о-</w:t>
      </w:r>
      <w:proofErr w:type="gramStart"/>
      <w:r>
        <w:rPr>
          <w:sz w:val="28"/>
        </w:rPr>
        <w:t>о-п</w:t>
      </w:r>
      <w:proofErr w:type="gramEnd"/>
      <w:r>
        <w:rPr>
          <w:sz w:val="28"/>
        </w:rPr>
        <w:t xml:space="preserve">, то-о-о-п,), и бегут маленькие ножки (топ-топ-топ). </w:t>
      </w:r>
      <w:proofErr w:type="spellStart"/>
      <w:r>
        <w:rPr>
          <w:sz w:val="28"/>
        </w:rPr>
        <w:t>Потешки</w:t>
      </w:r>
      <w:proofErr w:type="spellEnd"/>
      <w:r>
        <w:rPr>
          <w:sz w:val="28"/>
        </w:rPr>
        <w:t xml:space="preserve"> «Ладушки, </w:t>
      </w:r>
      <w:proofErr w:type="gramStart"/>
      <w:r>
        <w:rPr>
          <w:sz w:val="28"/>
        </w:rPr>
        <w:t>ладушки..</w:t>
      </w:r>
      <w:proofErr w:type="gramEnd"/>
      <w:r>
        <w:rPr>
          <w:sz w:val="28"/>
        </w:rPr>
        <w:t>» помогают воспитателю завязать с малышами разговор о том, кто из них был в гостях у бабушки, как бабушка встречала, чем угощала.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Приведем еще рад примеров. Воспитатель наблюдает за играющими детьми. Затем беспокоится: «Ой, что-то я Ванечку не вижу. Не украл ли его кто?» Дети смеются, говорят, что Ванечка здесь. «Подойди ко мне, дружок,- обращается педагог к мальчику –Где же ты был?»  Выслушав ответ, обнимает ребенка, декламирует: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Лисий хвостик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Бегал в гости.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proofErr w:type="spellStart"/>
      <w:r>
        <w:rPr>
          <w:sz w:val="28"/>
        </w:rPr>
        <w:lastRenderedPageBreak/>
        <w:t>Мосточком</w:t>
      </w:r>
      <w:proofErr w:type="spellEnd"/>
      <w:r>
        <w:rPr>
          <w:sz w:val="28"/>
        </w:rPr>
        <w:t xml:space="preserve"> бежал, 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Листочком дрожал.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Вернулся назад – и рад!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          (Н. </w:t>
      </w:r>
      <w:proofErr w:type="spellStart"/>
      <w:r>
        <w:rPr>
          <w:sz w:val="28"/>
        </w:rPr>
        <w:t>Тикулева</w:t>
      </w:r>
      <w:proofErr w:type="spellEnd"/>
      <w:r>
        <w:rPr>
          <w:sz w:val="28"/>
        </w:rPr>
        <w:t>. Лисий хвостик)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Воспитатель отпускает от себя мальчика, но остальные, уже поняв, что им предложена игра, то прячутся от педагога, то подбегают, радуясь возможности снова </w:t>
      </w:r>
      <w:proofErr w:type="spellStart"/>
      <w:r>
        <w:rPr>
          <w:sz w:val="28"/>
        </w:rPr>
        <w:t>снова</w:t>
      </w:r>
      <w:proofErr w:type="spellEnd"/>
      <w:r>
        <w:rPr>
          <w:sz w:val="28"/>
        </w:rPr>
        <w:t xml:space="preserve"> послушать стихотворение.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В следующий раз воспитатель берет куклу, баюкает (возле него собираются малыши), читает стихотворение В. </w:t>
      </w:r>
      <w:proofErr w:type="spellStart"/>
      <w:r>
        <w:rPr>
          <w:sz w:val="28"/>
        </w:rPr>
        <w:t>Берестова</w:t>
      </w:r>
      <w:proofErr w:type="spellEnd"/>
      <w:r>
        <w:rPr>
          <w:sz w:val="28"/>
        </w:rPr>
        <w:t xml:space="preserve"> «Больная кукла»: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Тихо. Тихо. Тишина.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Кукла бедная больна.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Спойте, что ей нравится,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И она поправится.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Дети поют песенки, используя и домашний репертуар.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Пение воспитателем детских и взрослых песен, игра на любых музыкальных  инструментах очень благоприятно сказываются на настроении, поведении и развитии детей. Петь желательно много и часто, не стесняясь своего исполнения. Важное значение имеет чтение книг с иллюстрациями. Взрослый привлекает внимание детей к картинке и читает текст или ведет рассказ своими словами. В следующий раз воспитатель побуждает детей  не только рассмотреть картинки, но и рассказать о том, что написано в книге. Он может также помочь детям вспомнить свой рассказ по поводу той или иной иллюстрации. При затруднениях ребенок обращается к воспитателю, который организует рассматривание и пересказ. В данном случае имеет место совместная деятельность взрослого и ребенка. Важно, чтобы ребенок мог обращаться к воспитателю вне занятий.  Книги способствуют установлению как между взрослыми и детьми, так и между  самими детьми.  О содержании книг можно поговорить и в их отсутствии. Это развивает память, заставляет ребенка размышлять. 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Большое место на третьем году отводится слушанию и последующему воспроизведению стихов, </w:t>
      </w:r>
      <w:proofErr w:type="spellStart"/>
      <w:r>
        <w:rPr>
          <w:sz w:val="28"/>
        </w:rPr>
        <w:t>потешек</w:t>
      </w:r>
      <w:proofErr w:type="spellEnd"/>
      <w:r>
        <w:rPr>
          <w:sz w:val="28"/>
        </w:rPr>
        <w:t xml:space="preserve"> и других фольклорных форм. Одно и тоже произведение повторяется несколько раз, затем через небольшие </w:t>
      </w:r>
      <w:proofErr w:type="gramStart"/>
      <w:r>
        <w:rPr>
          <w:sz w:val="28"/>
        </w:rPr>
        <w:t>интервалы  –</w:t>
      </w:r>
      <w:proofErr w:type="gramEnd"/>
      <w:r>
        <w:rPr>
          <w:sz w:val="28"/>
        </w:rPr>
        <w:t xml:space="preserve">  в 2-3 дня. Важным приемом является </w:t>
      </w:r>
      <w:proofErr w:type="spellStart"/>
      <w:r>
        <w:rPr>
          <w:sz w:val="28"/>
        </w:rPr>
        <w:t>договаривание</w:t>
      </w:r>
      <w:proofErr w:type="spellEnd"/>
      <w:r>
        <w:rPr>
          <w:sz w:val="28"/>
        </w:rPr>
        <w:t xml:space="preserve">: воспитатель читает </w:t>
      </w:r>
      <w:proofErr w:type="spellStart"/>
      <w:r>
        <w:rPr>
          <w:sz w:val="28"/>
        </w:rPr>
        <w:t>потешку</w:t>
      </w:r>
      <w:proofErr w:type="spellEnd"/>
      <w:r>
        <w:rPr>
          <w:sz w:val="28"/>
        </w:rPr>
        <w:t xml:space="preserve"> или стихотворение и предоставляет ребенку возможность употребить необходимое слово, договаривать фразу, строку.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В ходе выполнения режимных процессов детей приучают помогать друг другу, формируя положительные взаимоотношения между ними. В результате этого также усваивается разнообразный словарь («Не трогай это полотенце, оно Танино», «Подними варежку, спроси, чья это варежка»). В каждом режимном процессе получает развитие определенный словарь, связанный с конкретными видами деятельности. Часто дети сами сообщают о том, что они сделали, какие действия выполнили: «У меня руки чистые, я их вытирала салфеткой».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Рекомендуется давать детям речевые образцы,  объясняя, что и как надо делать и почему именно так, а не иначе. Иногда необходимо задавать вопросы. Общение должно строиться таким образом,  чтобы оно помогало ребенку при выполнении соответствующих действий и не мешало другим детям.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 Развитие речи успешно осуществляется и в самостоятельной игре детей. На третьем году жизни ход игры и обогащение ее содержания еще во многом зависят от окружающих взрослых. Недостаточно выделить время в режиме дня, предоставить </w:t>
      </w:r>
      <w:r>
        <w:rPr>
          <w:sz w:val="28"/>
        </w:rPr>
        <w:lastRenderedPageBreak/>
        <w:t>место, игровой материал – необходимо также дать соответствующие знания об окружающем, научить способам действий с предметами, воспитать интерес к действиям и потребность воспроизводить их. В результате этого увеличивается продолжительность игры с определенными наборами игрушек, формируется устойчивость при воспроизведении целесообразных действий.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Во время выполнения действий дети произносят много различных слов. Постепенно слово отделяется от действия: сначала, следуя за ним, как бы подводит итог и обобщает его, потом, предшествуя, планирует его осуществление в реальной предметной ситуации, наконец, замещает предмет или действие. В результате речь становится самостоятельной деятельностью,  выступающей внутри игры. В конце третьего года жизни дети, играя, действуя, в воображаемой ситуации, отражают ее в своей активной речи: «Поехал к </w:t>
      </w:r>
      <w:proofErr w:type="gramStart"/>
      <w:r>
        <w:rPr>
          <w:sz w:val="28"/>
        </w:rPr>
        <w:t>бабушке….</w:t>
      </w:r>
      <w:proofErr w:type="gramEnd"/>
      <w:r>
        <w:rPr>
          <w:sz w:val="28"/>
        </w:rPr>
        <w:t>на поезде. Поезд едет – едет… Вдруг сломался…»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Следует обратить внимание на то, что в этом возрасте дети мало задают вопросов взрослым. Поэтому следует в ходе занятий, в самостоятельной деятельности больше задавать вопросов, обращенных и к самим детям и к  игрушкам. Это  создает условия для подражания, дети сами начнут задавать воспитателю разнообразные вопросы.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Для развития речевого общения важное значение имеет организация совместной игры между детьми. Сначала учат наблюдать за игрой другого, </w:t>
      </w:r>
      <w:proofErr w:type="gramStart"/>
      <w:r>
        <w:rPr>
          <w:sz w:val="28"/>
        </w:rPr>
        <w:t>потом  -</w:t>
      </w:r>
      <w:proofErr w:type="gramEnd"/>
      <w:r>
        <w:rPr>
          <w:sz w:val="28"/>
        </w:rPr>
        <w:t xml:space="preserve"> осторожно включаться в нее, а затем становится возможным переход к совместной игре. Если воспитатель самостоятельной игре детей уделяет должное внимание, то между ними устанавливается сложное по содержанию речевое общение: дети призывают друг друга к развертыванию игрового процесса («сделаем два </w:t>
      </w:r>
      <w:proofErr w:type="gramStart"/>
      <w:r>
        <w:rPr>
          <w:sz w:val="28"/>
        </w:rPr>
        <w:t>гаража,  ты</w:t>
      </w:r>
      <w:proofErr w:type="gramEnd"/>
      <w:r>
        <w:rPr>
          <w:sz w:val="28"/>
        </w:rPr>
        <w:t xml:space="preserve"> будешь строить маленький, а я  - большой»), помогают тем, кто не справляется («вот так надо строить»), оценивают действия другого ребенка и свои («ты не умеешь хорошо строить, а я умею»), запрещают выполнять какие-то действия («не надо ломать») и т.д.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>Для развития речи на третьем году жизни применяются разные методические приемы. Дети все время продолжают встречаться с новыми, незнакомыми явлениями, событиями. Все, с чем сталкивается ребенок, взрослый называет словами. Но для углубленного понимания простого называния недостаточно. Поэтому появляется необходимость давать подробные объяснения, раскрывать назначения предметов (для чего, зачем), сравнивать происходящее в данный момент с тем, что малыш видел раньше. По-прежнему сохраняется прием поручений. Но поручения должны быть более сложными, чем на втором году жизни (Оля, подними мишку с пола и поставь его в шкаф).</w:t>
      </w:r>
    </w:p>
    <w:p w:rsidR="00817996" w:rsidRDefault="00817996" w:rsidP="00817996">
      <w:pPr>
        <w:ind w:right="-99" w:firstLine="567"/>
        <w:jc w:val="both"/>
        <w:rPr>
          <w:sz w:val="28"/>
        </w:rPr>
      </w:pPr>
      <w:r>
        <w:rPr>
          <w:sz w:val="28"/>
        </w:rPr>
        <w:t xml:space="preserve">Необходимо внимательно следить за речью: слушать, как говорит ребенок, и повторять за ним все его слова и фразы. При повторении мы подтверждаем правильность произносимых слов, а в случае необходимости даем образцы для усвоения.  В результате получается разговор, не выходящий за рамки тех слов и </w:t>
      </w:r>
      <w:proofErr w:type="gramStart"/>
      <w:r>
        <w:rPr>
          <w:sz w:val="28"/>
        </w:rPr>
        <w:t>фраз ,</w:t>
      </w:r>
      <w:proofErr w:type="gramEnd"/>
      <w:r>
        <w:rPr>
          <w:sz w:val="28"/>
        </w:rPr>
        <w:t xml:space="preserve"> которые произносит ребенок. Этот прием имеет важное значение для упражнения в правильном звукопроизношении и употреблении грамматических форм. Если ребенок говорит неправильно, его следует остановить и попросить </w:t>
      </w:r>
    </w:p>
    <w:p w:rsidR="00817996" w:rsidRDefault="00817996" w:rsidP="00817996">
      <w:pPr>
        <w:ind w:right="-96" w:firstLine="567"/>
        <w:jc w:val="both"/>
        <w:rPr>
          <w:sz w:val="28"/>
        </w:rPr>
      </w:pPr>
      <w:r>
        <w:rPr>
          <w:sz w:val="28"/>
        </w:rPr>
        <w:t xml:space="preserve">В работе с маленькими детьми особые требования предъявляются к речи взрослого. Речь воспитателя является образцом для подражания, поэтому она должна быть образцовой во всех отношениях: грамматически правильной, интонационно </w:t>
      </w:r>
      <w:r>
        <w:rPr>
          <w:sz w:val="28"/>
        </w:rPr>
        <w:lastRenderedPageBreak/>
        <w:t>выразительной, не громкой, не быстрой, четкой и не многословной. Исключительно важное значение имеет интонационная выразительность речи воспитателя.</w:t>
      </w:r>
    </w:p>
    <w:p w:rsidR="00817996" w:rsidRDefault="00817996" w:rsidP="00817996">
      <w:pPr>
        <w:ind w:right="-96" w:firstLine="567"/>
        <w:jc w:val="both"/>
        <w:rPr>
          <w:sz w:val="28"/>
        </w:rPr>
      </w:pPr>
      <w:r>
        <w:rPr>
          <w:sz w:val="28"/>
        </w:rPr>
        <w:t>Воспитатель в своей речи не должен допускать упрощенных слов (</w:t>
      </w:r>
      <w:proofErr w:type="spellStart"/>
      <w:r>
        <w:rPr>
          <w:sz w:val="28"/>
        </w:rPr>
        <w:t>бибика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ляля</w:t>
      </w:r>
      <w:proofErr w:type="spellEnd"/>
      <w:r>
        <w:rPr>
          <w:sz w:val="28"/>
        </w:rPr>
        <w:t>, вместо машина, кукла).</w:t>
      </w:r>
    </w:p>
    <w:p w:rsidR="00817996" w:rsidRDefault="00817996" w:rsidP="00817996">
      <w:pPr>
        <w:ind w:right="-96" w:firstLine="567"/>
        <w:jc w:val="both"/>
        <w:rPr>
          <w:sz w:val="28"/>
        </w:rPr>
      </w:pPr>
      <w:r>
        <w:rPr>
          <w:sz w:val="28"/>
        </w:rPr>
        <w:t>Опыт подтверждает, что дети с задержкой речевого развития нередко имеют отклонения  в развитии общей моторики, недостаточно четко координируют движения и с большими трудностями овладевают сложными двигательными навыками.</w:t>
      </w:r>
    </w:p>
    <w:p w:rsidR="00817996" w:rsidRDefault="00817996" w:rsidP="00817996">
      <w:pPr>
        <w:ind w:right="-96" w:firstLine="567"/>
        <w:jc w:val="both"/>
        <w:rPr>
          <w:sz w:val="28"/>
        </w:rPr>
      </w:pPr>
      <w:r>
        <w:rPr>
          <w:sz w:val="28"/>
        </w:rPr>
        <w:t xml:space="preserve">Многими учеными отмечено, что тренировка движений пальцев рук влияют на созревание  речевой  моторной области. Очень хорошую тренировку движений пальцев обеспечивают народные игры с пальчиками (сорока-белобока, коза и т.д.). Такие игры не должны быть очень продолжительны: 5 минут в день вполне достаточно для того, чтобы стимулировать речевую функцию ребенка. </w:t>
      </w:r>
    </w:p>
    <w:p w:rsidR="00817996" w:rsidRDefault="00817996" w:rsidP="00817996">
      <w:pPr>
        <w:ind w:right="-96" w:firstLine="567"/>
        <w:jc w:val="both"/>
        <w:rPr>
          <w:sz w:val="28"/>
        </w:rPr>
      </w:pPr>
      <w:r>
        <w:rPr>
          <w:sz w:val="28"/>
        </w:rPr>
        <w:t>Прекрасным средством для развития движений является игра в «Театр пальчиков». Игры с детьми 2-3 года жизни должна вестись при участии взрослого – в этом возрасте малыши лишь повторяют движения пальцев, показываемые взрослым.</w:t>
      </w:r>
    </w:p>
    <w:p w:rsidR="00817996" w:rsidRDefault="00817996" w:rsidP="00817996">
      <w:pPr>
        <w:ind w:right="-96" w:firstLine="567"/>
        <w:jc w:val="both"/>
        <w:rPr>
          <w:sz w:val="28"/>
        </w:rPr>
      </w:pPr>
      <w:r>
        <w:rPr>
          <w:sz w:val="28"/>
        </w:rPr>
        <w:t>Третий год жизни является важнейшим периодом в развитии речи ребенка. Задачи развития речи многообразны. Умелое использование всех перечисленных приемов способствует своевременному развитию речи у детей.</w:t>
      </w:r>
    </w:p>
    <w:p w:rsidR="00411D34" w:rsidRDefault="00817996" w:rsidP="00817996">
      <w:pPr>
        <w:jc w:val="center"/>
      </w:pPr>
      <w:r>
        <w:rPr>
          <w:sz w:val="28"/>
        </w:rPr>
        <w:br w:type="page"/>
      </w:r>
    </w:p>
    <w:p w:rsidR="00256631" w:rsidRPr="00147516" w:rsidRDefault="00256631" w:rsidP="00256631">
      <w:pPr>
        <w:rPr>
          <w:i/>
        </w:rPr>
      </w:pPr>
    </w:p>
    <w:sectPr w:rsidR="00256631" w:rsidRPr="00147516" w:rsidSect="00CE7E22">
      <w:pgSz w:w="11906" w:h="16838"/>
      <w:pgMar w:top="851" w:right="851" w:bottom="851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clip_image001"/>
      </v:shape>
    </w:pict>
  </w:numPicBullet>
  <w:abstractNum w:abstractNumId="0">
    <w:nsid w:val="00B25946"/>
    <w:multiLevelType w:val="hybridMultilevel"/>
    <w:tmpl w:val="F37451B0"/>
    <w:lvl w:ilvl="0" w:tplc="5F329A8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02982443"/>
    <w:multiLevelType w:val="hybridMultilevel"/>
    <w:tmpl w:val="98CC72F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17EA9"/>
    <w:multiLevelType w:val="hybridMultilevel"/>
    <w:tmpl w:val="EA6E389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5E21CE"/>
    <w:multiLevelType w:val="hybridMultilevel"/>
    <w:tmpl w:val="132A7DC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664634"/>
    <w:multiLevelType w:val="hybridMultilevel"/>
    <w:tmpl w:val="183AAA68"/>
    <w:lvl w:ilvl="0" w:tplc="04190001">
      <w:start w:val="1"/>
      <w:numFmt w:val="bullet"/>
      <w:lvlText w:val=""/>
      <w:lvlJc w:val="left"/>
      <w:pPr>
        <w:tabs>
          <w:tab w:val="num" w:pos="1713"/>
        </w:tabs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5">
    <w:nsid w:val="0B735BB2"/>
    <w:multiLevelType w:val="hybridMultilevel"/>
    <w:tmpl w:val="FB58F80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487C69"/>
    <w:multiLevelType w:val="hybridMultilevel"/>
    <w:tmpl w:val="4E823C0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344EC4"/>
    <w:multiLevelType w:val="hybridMultilevel"/>
    <w:tmpl w:val="D0ACCE5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7D45F7A"/>
    <w:multiLevelType w:val="hybridMultilevel"/>
    <w:tmpl w:val="2BA84CF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FB5809"/>
    <w:multiLevelType w:val="hybridMultilevel"/>
    <w:tmpl w:val="36CA5C1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722BE"/>
    <w:multiLevelType w:val="hybridMultilevel"/>
    <w:tmpl w:val="F69432D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A50678"/>
    <w:multiLevelType w:val="hybridMultilevel"/>
    <w:tmpl w:val="CD082AE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C36478"/>
    <w:multiLevelType w:val="hybridMultilevel"/>
    <w:tmpl w:val="BF4A0B6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2C103C"/>
    <w:multiLevelType w:val="hybridMultilevel"/>
    <w:tmpl w:val="1382AE2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4A3C88"/>
    <w:multiLevelType w:val="hybridMultilevel"/>
    <w:tmpl w:val="EDEC27A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A3725A"/>
    <w:multiLevelType w:val="hybridMultilevel"/>
    <w:tmpl w:val="2F88ED3C"/>
    <w:lvl w:ilvl="0" w:tplc="F22873F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3BA851DF"/>
    <w:multiLevelType w:val="hybridMultilevel"/>
    <w:tmpl w:val="4720E41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B82F13"/>
    <w:multiLevelType w:val="hybridMultilevel"/>
    <w:tmpl w:val="2EB8D90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831EE0"/>
    <w:multiLevelType w:val="hybridMultilevel"/>
    <w:tmpl w:val="4876272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7E7E05"/>
    <w:multiLevelType w:val="hybridMultilevel"/>
    <w:tmpl w:val="A8345FF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131805"/>
    <w:multiLevelType w:val="hybridMultilevel"/>
    <w:tmpl w:val="4D6E0DDE"/>
    <w:lvl w:ilvl="0" w:tplc="FB90764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>
    <w:nsid w:val="4F99716B"/>
    <w:multiLevelType w:val="hybridMultilevel"/>
    <w:tmpl w:val="B25ACBD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DB4B7E"/>
    <w:multiLevelType w:val="hybridMultilevel"/>
    <w:tmpl w:val="B16C1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8844EB"/>
    <w:multiLevelType w:val="hybridMultilevel"/>
    <w:tmpl w:val="3A1C9DA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DD6AC5"/>
    <w:multiLevelType w:val="hybridMultilevel"/>
    <w:tmpl w:val="9F0C27E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592F22"/>
    <w:multiLevelType w:val="hybridMultilevel"/>
    <w:tmpl w:val="AC9A198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ED4FB1"/>
    <w:multiLevelType w:val="hybridMultilevel"/>
    <w:tmpl w:val="EEC8FCE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9A4EA4"/>
    <w:multiLevelType w:val="hybridMultilevel"/>
    <w:tmpl w:val="81FE65C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2B34D6"/>
    <w:multiLevelType w:val="hybridMultilevel"/>
    <w:tmpl w:val="495CD8B6"/>
    <w:lvl w:ilvl="0" w:tplc="5D02AFA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>
    <w:nsid w:val="72740CCA"/>
    <w:multiLevelType w:val="hybridMultilevel"/>
    <w:tmpl w:val="9918A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E900CC"/>
    <w:multiLevelType w:val="hybridMultilevel"/>
    <w:tmpl w:val="A5EE24EE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1">
    <w:nsid w:val="7AC23460"/>
    <w:multiLevelType w:val="hybridMultilevel"/>
    <w:tmpl w:val="2DEC2EF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9"/>
  </w:num>
  <w:num w:numId="5">
    <w:abstractNumId w:val="9"/>
  </w:num>
  <w:num w:numId="6">
    <w:abstractNumId w:val="14"/>
  </w:num>
  <w:num w:numId="7">
    <w:abstractNumId w:val="16"/>
  </w:num>
  <w:num w:numId="8">
    <w:abstractNumId w:val="5"/>
  </w:num>
  <w:num w:numId="9">
    <w:abstractNumId w:val="22"/>
  </w:num>
  <w:num w:numId="10">
    <w:abstractNumId w:val="20"/>
  </w:num>
  <w:num w:numId="11">
    <w:abstractNumId w:val="17"/>
  </w:num>
  <w:num w:numId="12">
    <w:abstractNumId w:val="2"/>
  </w:num>
  <w:num w:numId="13">
    <w:abstractNumId w:val="0"/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2"/>
  </w:num>
  <w:num w:numId="18">
    <w:abstractNumId w:val="29"/>
  </w:num>
  <w:num w:numId="19">
    <w:abstractNumId w:val="15"/>
  </w:num>
  <w:num w:numId="20">
    <w:abstractNumId w:val="11"/>
  </w:num>
  <w:num w:numId="21">
    <w:abstractNumId w:val="1"/>
  </w:num>
  <w:num w:numId="22">
    <w:abstractNumId w:val="28"/>
  </w:num>
  <w:num w:numId="23">
    <w:abstractNumId w:val="3"/>
  </w:num>
  <w:num w:numId="24">
    <w:abstractNumId w:val="10"/>
  </w:num>
  <w:num w:numId="25">
    <w:abstractNumId w:val="13"/>
  </w:num>
  <w:num w:numId="26">
    <w:abstractNumId w:val="21"/>
  </w:num>
  <w:num w:numId="27">
    <w:abstractNumId w:val="23"/>
  </w:num>
  <w:num w:numId="28">
    <w:abstractNumId w:val="7"/>
  </w:num>
  <w:num w:numId="29">
    <w:abstractNumId w:val="25"/>
  </w:num>
  <w:num w:numId="30">
    <w:abstractNumId w:val="18"/>
  </w:num>
  <w:num w:numId="31">
    <w:abstractNumId w:val="26"/>
  </w:num>
  <w:num w:numId="32">
    <w:abstractNumId w:val="6"/>
  </w:num>
  <w:num w:numId="33">
    <w:abstractNumId w:val="4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5B30"/>
    <w:rsid w:val="00072FAD"/>
    <w:rsid w:val="000918CA"/>
    <w:rsid w:val="000B6C16"/>
    <w:rsid w:val="00170B60"/>
    <w:rsid w:val="00193FE3"/>
    <w:rsid w:val="002341DC"/>
    <w:rsid w:val="00237E75"/>
    <w:rsid w:val="00256631"/>
    <w:rsid w:val="002A02F1"/>
    <w:rsid w:val="002D4140"/>
    <w:rsid w:val="00306CF7"/>
    <w:rsid w:val="00330007"/>
    <w:rsid w:val="0039746B"/>
    <w:rsid w:val="00407FA9"/>
    <w:rsid w:val="00411D34"/>
    <w:rsid w:val="00545B9D"/>
    <w:rsid w:val="0057550F"/>
    <w:rsid w:val="005C5B20"/>
    <w:rsid w:val="00652EED"/>
    <w:rsid w:val="00817996"/>
    <w:rsid w:val="00844F2B"/>
    <w:rsid w:val="008F4E44"/>
    <w:rsid w:val="00906582"/>
    <w:rsid w:val="00912F5F"/>
    <w:rsid w:val="00A02CB0"/>
    <w:rsid w:val="00AF201A"/>
    <w:rsid w:val="00C83BC4"/>
    <w:rsid w:val="00CE7E22"/>
    <w:rsid w:val="00D1513B"/>
    <w:rsid w:val="00D1688D"/>
    <w:rsid w:val="00DD3D53"/>
    <w:rsid w:val="00E34A53"/>
    <w:rsid w:val="00E548F3"/>
    <w:rsid w:val="00E54D4E"/>
    <w:rsid w:val="00E824AB"/>
    <w:rsid w:val="00F538B4"/>
    <w:rsid w:val="00F6135A"/>
    <w:rsid w:val="00FD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50E163-DDAF-48C1-9F80-A21BD0BA7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B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46B"/>
    <w:pPr>
      <w:ind w:left="720"/>
      <w:contextualSpacing/>
    </w:pPr>
  </w:style>
  <w:style w:type="paragraph" w:styleId="a4">
    <w:name w:val="Block Text"/>
    <w:basedOn w:val="a"/>
    <w:rsid w:val="00817996"/>
    <w:pPr>
      <w:spacing w:line="360" w:lineRule="auto"/>
      <w:ind w:left="207" w:right="-99"/>
    </w:pPr>
    <w:rPr>
      <w:b/>
      <w:bCs/>
      <w:i/>
      <w:iCs/>
      <w:sz w:val="28"/>
      <w:szCs w:val="20"/>
    </w:rPr>
  </w:style>
  <w:style w:type="paragraph" w:styleId="2">
    <w:name w:val="Body Text Indent 2"/>
    <w:basedOn w:val="a"/>
    <w:link w:val="20"/>
    <w:rsid w:val="00817996"/>
    <w:pPr>
      <w:spacing w:line="360" w:lineRule="auto"/>
      <w:ind w:right="-99" w:firstLine="567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81799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817996"/>
    <w:pPr>
      <w:spacing w:line="360" w:lineRule="auto"/>
      <w:ind w:right="-99" w:firstLine="567"/>
    </w:pPr>
    <w:rPr>
      <w:b/>
      <w:bCs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81799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0E92CE-C76E-43D1-BD52-B64393638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1998</Words>
  <Characters>11391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vladredbool@outlook.com</cp:lastModifiedBy>
  <cp:revision>25</cp:revision>
  <dcterms:created xsi:type="dcterms:W3CDTF">2012-11-02T17:57:00Z</dcterms:created>
  <dcterms:modified xsi:type="dcterms:W3CDTF">2019-01-10T13:43:00Z</dcterms:modified>
</cp:coreProperties>
</file>